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005586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Муниципальное общеобразовательное учреждение Лахколампинская средняя общеобразовательная школа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сентябрь</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сентябрь</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5268628)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11</w:t>
      </w:r>
      <w:r>
        <w:rPr>
          <w:rFonts w:ascii="Times New Roman" w:hAnsi="Times New Roman"/>
          <w:b w:val="false"/>
          <w:i w:val="false"/>
          <w:color w:val="000000"/>
          <w:sz w:val="28"/>
        </w:rPr>
        <w:t xml:space="preserve">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1"/>
      <w:r>
        <w:rPr>
          <w:rFonts w:ascii="Times New Roman" w:hAnsi="Times New Roman"/>
          <w:b/>
          <w:i w:val="false"/>
          <w:color w:val="000000"/>
          <w:sz w:val="28"/>
        </w:rPr>
        <w:t>Лахколампи</w:t>
      </w:r>
      <w:bookmarkEnd w:id="1"/>
      <w:r>
        <w:rPr>
          <w:rFonts w:ascii="Times New Roman" w:hAnsi="Times New Roman"/>
          <w:b/>
          <w:i w:val="false"/>
          <w:color w:val="000000"/>
          <w:sz w:val="28"/>
        </w:rPr>
        <w:t xml:space="preserve"> </w:t>
      </w:r>
      <w:bookmarkStart w:name="a612539e-b3c8-455e-88a4-bebacddb4762" w:id="2"/>
      <w:r>
        <w:rPr>
          <w:rFonts w:ascii="Times New Roman" w:hAnsi="Times New Roman"/>
          <w:b/>
          <w:i w:val="false"/>
          <w:color w:val="000000"/>
          <w:sz w:val="28"/>
        </w:rPr>
        <w:t>2024</w:t>
      </w:r>
      <w:bookmarkEnd w:id="2"/>
    </w:p>
    <w:p>
      <w:pPr>
        <w:spacing w:before="0" w:after="0"/>
        <w:ind w:left="120"/>
        <w:jc w:val="left"/>
      </w:pPr>
    </w:p>
    <w:bookmarkStart w:name="block-40055865" w:id="3"/>
    <w:p>
      <w:pPr>
        <w:sectPr>
          <w:pgSz w:w="11906" w:h="16383" w:orient="portrait"/>
        </w:sectPr>
      </w:pPr>
    </w:p>
    <w:bookmarkEnd w:id="3"/>
    <w:bookmarkEnd w:id="0"/>
    <w:bookmarkStart w:name="block-40055866"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pPr>
        <w:spacing w:before="0" w:after="0" w:line="264"/>
        <w:ind w:firstLine="600"/>
        <w:jc w:val="both"/>
      </w:pPr>
      <w:r>
        <w:rPr>
          <w:rFonts w:ascii="Times New Roman" w:hAnsi="Times New Roman"/>
          <w:b w:val="false"/>
          <w:i w:val="false"/>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pPr>
        <w:spacing w:before="0" w:after="0" w:line="264"/>
        <w:ind w:firstLine="600"/>
        <w:jc w:val="both"/>
      </w:pPr>
      <w:r>
        <w:rPr>
          <w:rFonts w:ascii="Times New Roman" w:hAnsi="Times New Roman"/>
          <w:b w:val="false"/>
          <w:i w:val="false"/>
          <w:color w:val="000000"/>
          <w:sz w:val="28"/>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pPr>
        <w:spacing w:before="0" w:after="0" w:line="264"/>
        <w:ind w:firstLine="600"/>
        <w:jc w:val="both"/>
      </w:pPr>
      <w:r>
        <w:rPr>
          <w:rFonts w:ascii="Times New Roman" w:hAnsi="Times New Roman"/>
          <w:b w:val="false"/>
          <w:i w:val="false"/>
          <w:color w:val="000000"/>
          <w:sz w:val="28"/>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pPr>
        <w:spacing w:before="0" w:after="0" w:line="264"/>
        <w:ind w:firstLine="600"/>
        <w:jc w:val="both"/>
      </w:pPr>
      <w:r>
        <w:rPr>
          <w:rFonts w:ascii="Times New Roman" w:hAnsi="Times New Roman"/>
          <w:b w:val="false"/>
          <w:i w:val="false"/>
          <w:color w:val="000000"/>
          <w:sz w:val="28"/>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pPr>
        <w:spacing w:before="0" w:after="0" w:line="264"/>
        <w:ind w:firstLine="600"/>
        <w:jc w:val="both"/>
      </w:pPr>
      <w:r>
        <w:rPr>
          <w:rFonts w:ascii="Times New Roman" w:hAnsi="Times New Roman"/>
          <w:b w:val="false"/>
          <w:i w:val="false"/>
          <w:color w:val="000000"/>
          <w:sz w:val="28"/>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pPr>
        <w:spacing w:before="0" w:after="0" w:line="264"/>
        <w:ind w:firstLine="600"/>
        <w:jc w:val="both"/>
      </w:pPr>
      <w:r>
        <w:rPr>
          <w:rFonts w:ascii="Times New Roman" w:hAnsi="Times New Roman"/>
          <w:b w:val="false"/>
          <w:i w:val="false"/>
          <w:color w:val="000000"/>
          <w:sz w:val="28"/>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pPr>
        <w:spacing w:before="0" w:after="0" w:line="264"/>
        <w:ind w:firstLine="600"/>
        <w:jc w:val="both"/>
      </w:pPr>
      <w:r>
        <w:rPr>
          <w:rFonts w:ascii="Times New Roman" w:hAnsi="Times New Roman"/>
          <w:b w:val="false"/>
          <w:i w:val="false"/>
          <w:color w:val="000000"/>
          <w:sz w:val="28"/>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pPr>
        <w:spacing w:before="0" w:after="0" w:line="264"/>
        <w:ind w:firstLine="600"/>
        <w:jc w:val="both"/>
      </w:pPr>
      <w:r>
        <w:rPr>
          <w:rFonts w:ascii="Times New Roman" w:hAnsi="Times New Roman"/>
          <w:b w:val="false"/>
          <w:i w:val="false"/>
          <w:color w:val="000000"/>
          <w:sz w:val="28"/>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pPr>
        <w:spacing w:before="0" w:after="0" w:line="264"/>
        <w:ind w:firstLine="600"/>
        <w:jc w:val="both"/>
      </w:pPr>
      <w:r>
        <w:rPr>
          <w:rFonts w:ascii="Times New Roman" w:hAnsi="Times New Roman"/>
          <w:b w:val="false"/>
          <w:i w:val="false"/>
          <w:color w:val="000000"/>
          <w:sz w:val="28"/>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pPr>
        <w:spacing w:before="0" w:after="0" w:line="264"/>
        <w:ind w:firstLine="600"/>
        <w:jc w:val="both"/>
      </w:pPr>
      <w:r>
        <w:rPr>
          <w:rFonts w:ascii="Times New Roman" w:hAnsi="Times New Roman"/>
          <w:b w:val="false"/>
          <w:i w:val="false"/>
          <w:color w:val="000000"/>
          <w:sz w:val="28"/>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pPr>
        <w:spacing w:before="0" w:after="0" w:line="264"/>
        <w:ind w:firstLine="600"/>
        <w:jc w:val="both"/>
      </w:pPr>
      <w:r>
        <w:rPr>
          <w:rFonts w:ascii="Times New Roman" w:hAnsi="Times New Roman"/>
          <w:b w:val="false"/>
          <w:i w:val="false"/>
          <w:color w:val="000000"/>
          <w:sz w:val="28"/>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pPr>
        <w:spacing w:before="0" w:after="0" w:line="264"/>
        <w:ind w:firstLine="600"/>
        <w:jc w:val="both"/>
      </w:pPr>
      <w:r>
        <w:rPr>
          <w:rFonts w:ascii="Times New Roman" w:hAnsi="Times New Roman"/>
          <w:b w:val="false"/>
          <w:i w:val="false"/>
          <w:color w:val="000000"/>
          <w:sz w:val="28"/>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pPr>
        <w:spacing w:before="0" w:after="0" w:line="264"/>
        <w:ind w:firstLine="600"/>
        <w:jc w:val="both"/>
      </w:pPr>
      <w:r>
        <w:rPr>
          <w:rFonts w:ascii="Times New Roman" w:hAnsi="Times New Roman"/>
          <w:b w:val="false"/>
          <w:i w:val="false"/>
          <w:color w:val="000000"/>
          <w:sz w:val="28"/>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pPr>
        <w:spacing w:before="0" w:after="0" w:line="264"/>
        <w:ind w:firstLine="600"/>
        <w:jc w:val="both"/>
      </w:pPr>
      <w:r>
        <w:rPr>
          <w:rFonts w:ascii="Times New Roman" w:hAnsi="Times New Roman"/>
          <w:b w:val="false"/>
          <w:i w:val="false"/>
          <w:color w:val="000000"/>
          <w:sz w:val="28"/>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pPr>
        <w:spacing w:before="0" w:after="0" w:line="264"/>
        <w:ind w:firstLine="600"/>
        <w:jc w:val="both"/>
      </w:pPr>
      <w:r>
        <w:rPr>
          <w:rFonts w:ascii="Times New Roman" w:hAnsi="Times New Roman"/>
          <w:b w:val="false"/>
          <w:i w:val="false"/>
          <w:color w:val="000000"/>
          <w:sz w:val="28"/>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spacing w:before="0" w:after="0" w:line="264"/>
        <w:ind w:firstLine="600"/>
        <w:jc w:val="both"/>
      </w:pPr>
      <w:r>
        <w:rPr>
          <w:rFonts w:ascii="Times New Roman" w:hAnsi="Times New Roman"/>
          <w:b w:val="false"/>
          <w:i w:val="false"/>
          <w:color w:val="000000"/>
          <w:sz w:val="28"/>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pPr>
        <w:spacing w:before="0" w:after="0" w:line="264"/>
        <w:ind w:firstLine="600"/>
        <w:jc w:val="both"/>
      </w:pPr>
      <w:r>
        <w:rPr>
          <w:rFonts w:ascii="Times New Roman" w:hAnsi="Times New Roman"/>
          <w:b w:val="false"/>
          <w:i w:val="false"/>
          <w:color w:val="000000"/>
          <w:sz w:val="28"/>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pPr>
        <w:spacing w:before="0" w:after="0" w:line="264"/>
        <w:ind w:firstLine="600"/>
        <w:jc w:val="both"/>
      </w:pPr>
      <w:r>
        <w:rPr>
          <w:rFonts w:ascii="Times New Roman" w:hAnsi="Times New Roman"/>
          <w:b w:val="false"/>
          <w:i w:val="false"/>
          <w:color w:val="000000"/>
          <w:sz w:val="28"/>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pPr>
        <w:spacing w:before="0" w:after="0" w:line="264"/>
        <w:ind w:firstLine="600"/>
        <w:jc w:val="both"/>
      </w:pPr>
      <w:r>
        <w:rPr>
          <w:rFonts w:ascii="Times New Roman" w:hAnsi="Times New Roman"/>
          <w:b w:val="false"/>
          <w:i w:val="false"/>
          <w:color w:val="000000"/>
          <w:sz w:val="28"/>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pPr>
        <w:spacing w:before="0" w:after="0" w:line="264"/>
        <w:ind w:firstLine="600"/>
        <w:jc w:val="both"/>
      </w:pPr>
      <w:bookmarkStart w:name="ceba58f0-def2-488e-88c8-f4292ccf0380" w:id="5"/>
      <w:r>
        <w:rPr>
          <w:rFonts w:ascii="Times New Roman" w:hAnsi="Times New Roman"/>
          <w:b w:val="false"/>
          <w:i w:val="false"/>
          <w:color w:val="000000"/>
          <w:sz w:val="28"/>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5"/>
    </w:p>
    <w:p>
      <w:pPr>
        <w:spacing w:before="0" w:after="0" w:line="264"/>
        <w:ind w:left="120"/>
        <w:jc w:val="both"/>
      </w:pPr>
    </w:p>
    <w:bookmarkStart w:name="block-40055866" w:id="6"/>
    <w:p>
      <w:pPr>
        <w:sectPr>
          <w:pgSz w:w="11906" w:h="16383" w:orient="portrait"/>
        </w:sectPr>
      </w:pPr>
    </w:p>
    <w:bookmarkEnd w:id="6"/>
    <w:bookmarkEnd w:id="4"/>
    <w:bookmarkStart w:name="block-40055861" w:id="7"/>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pPr>
        <w:spacing w:before="0" w:after="0" w:line="264"/>
        <w:ind w:firstLine="600"/>
        <w:jc w:val="both"/>
      </w:pPr>
      <w:r>
        <w:rPr>
          <w:rFonts w:ascii="Times New Roman" w:hAnsi="Times New Roman"/>
          <w:b w:val="false"/>
          <w:i w:val="false"/>
          <w:color w:val="000000"/>
          <w:sz w:val="28"/>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pPr>
        <w:spacing w:before="0" w:after="0" w:line="264"/>
        <w:ind w:firstLine="600"/>
        <w:jc w:val="both"/>
      </w:pPr>
      <w:r>
        <w:rPr>
          <w:rFonts w:ascii="Times New Roman" w:hAnsi="Times New Roman"/>
          <w:b w:val="false"/>
          <w:i w:val="false"/>
          <w:color w:val="000000"/>
          <w:sz w:val="28"/>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pPr>
        <w:spacing w:before="0" w:after="0" w:line="264"/>
        <w:ind w:firstLine="600"/>
        <w:jc w:val="both"/>
      </w:pPr>
      <w:r>
        <w:rPr>
          <w:rFonts w:ascii="Times New Roman" w:hAnsi="Times New Roman"/>
          <w:b w:val="false"/>
          <w:i w:val="false"/>
          <w:color w:val="000000"/>
          <w:sz w:val="28"/>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pPr>
        <w:spacing w:before="0" w:after="0" w:line="264"/>
        <w:ind w:firstLine="600"/>
        <w:jc w:val="both"/>
      </w:pPr>
      <w:r>
        <w:rPr>
          <w:rFonts w:ascii="Times New Roman" w:hAnsi="Times New Roman"/>
          <w:b w:val="false"/>
          <w:i w:val="false"/>
          <w:color w:val="000000"/>
          <w:sz w:val="28"/>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pPr>
        <w:spacing w:before="0" w:after="0" w:line="264"/>
        <w:ind w:left="120"/>
        <w:jc w:val="both"/>
      </w:pPr>
      <w:r>
        <w:rPr>
          <w:rFonts w:ascii="Times New Roman" w:hAnsi="Times New Roman"/>
          <w:b/>
          <w:i/>
          <w:color w:val="000000"/>
          <w:sz w:val="28"/>
        </w:rPr>
        <w:t>Способы самостоятельной двигательной деятельности</w:t>
      </w:r>
    </w:p>
    <w:p>
      <w:pPr>
        <w:spacing w:before="0" w:after="0" w:line="264"/>
        <w:ind w:firstLine="600"/>
        <w:jc w:val="both"/>
      </w:pPr>
      <w:r>
        <w:rPr>
          <w:rFonts w:ascii="Times New Roman" w:hAnsi="Times New Roman"/>
          <w:b w:val="false"/>
          <w:i w:val="false"/>
          <w:color w:val="000000"/>
          <w:sz w:val="28"/>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pPr>
        <w:spacing w:before="0" w:after="0" w:line="264"/>
        <w:ind w:firstLine="600"/>
        <w:jc w:val="both"/>
      </w:pPr>
      <w:r>
        <w:rPr>
          <w:rFonts w:ascii="Times New Roman" w:hAnsi="Times New Roman"/>
          <w:b w:val="false"/>
          <w:i w:val="false"/>
          <w:color w:val="000000"/>
          <w:sz w:val="28"/>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pPr>
        <w:spacing w:before="0" w:after="0" w:line="264"/>
        <w:ind w:firstLine="600"/>
        <w:jc w:val="both"/>
      </w:pPr>
      <w:r>
        <w:rPr>
          <w:rFonts w:ascii="Times New Roman" w:hAnsi="Times New Roman"/>
          <w:b w:val="false"/>
          <w:i w:val="false"/>
          <w:color w:val="000000"/>
          <w:sz w:val="28"/>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pPr>
        <w:spacing w:before="0" w:after="0" w:line="264"/>
        <w:ind w:left="12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 xml:space="preserve">Физкультурно-оздоровительная деятельность. </w:t>
      </w:r>
    </w:p>
    <w:p>
      <w:pPr>
        <w:spacing w:before="0" w:after="0" w:line="264"/>
        <w:ind w:firstLine="600"/>
        <w:jc w:val="both"/>
      </w:pPr>
      <w:r>
        <w:rPr>
          <w:rFonts w:ascii="Times New Roman" w:hAnsi="Times New Roman"/>
          <w:b w:val="false"/>
          <w:i w:val="false"/>
          <w:color w:val="000000"/>
          <w:sz w:val="28"/>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pPr>
        <w:spacing w:before="0" w:after="0" w:line="264"/>
        <w:ind w:firstLine="600"/>
        <w:jc w:val="both"/>
      </w:pPr>
      <w:r>
        <w:rPr>
          <w:rFonts w:ascii="Times New Roman" w:hAnsi="Times New Roman"/>
          <w:b w:val="false"/>
          <w:i w:val="false"/>
          <w:color w:val="000000"/>
          <w:sz w:val="28"/>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Модуль «Спортивные игры». </w:t>
      </w:r>
    </w:p>
    <w:p>
      <w:pPr>
        <w:spacing w:before="0" w:after="0" w:line="264"/>
        <w:ind w:firstLine="600"/>
        <w:jc w:val="both"/>
      </w:pPr>
      <w:r>
        <w:rPr>
          <w:rFonts w:ascii="Times New Roman" w:hAnsi="Times New Roman"/>
          <w:b w:val="false"/>
          <w:i w:val="false"/>
          <w:color w:val="000000"/>
          <w:sz w:val="28"/>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pPr>
        <w:spacing w:before="0" w:after="0" w:line="264"/>
        <w:ind w:firstLine="600"/>
        <w:jc w:val="both"/>
      </w:pPr>
      <w:r>
        <w:rPr>
          <w:rFonts w:ascii="Times New Roman" w:hAnsi="Times New Roman"/>
          <w:b w:val="false"/>
          <w:i w:val="false"/>
          <w:color w:val="000000"/>
          <w:sz w:val="28"/>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pPr>
        <w:spacing w:before="0" w:after="0" w:line="264"/>
        <w:ind w:firstLine="600"/>
        <w:jc w:val="both"/>
      </w:pPr>
      <w:r>
        <w:rPr>
          <w:rFonts w:ascii="Times New Roman" w:hAnsi="Times New Roman"/>
          <w:b w:val="false"/>
          <w:i w:val="false"/>
          <w:color w:val="000000"/>
          <w:sz w:val="28"/>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pPr>
        <w:spacing w:before="0" w:after="0" w:line="264"/>
        <w:ind w:firstLine="600"/>
        <w:jc w:val="both"/>
      </w:pPr>
      <w:r>
        <w:rPr>
          <w:rFonts w:ascii="Times New Roman" w:hAnsi="Times New Roman"/>
          <w:b w:val="false"/>
          <w:i/>
          <w:color w:val="000000"/>
          <w:sz w:val="28"/>
        </w:rPr>
        <w:t xml:space="preserve">Прикладно-ориентированная двигательная деятельность. </w:t>
      </w:r>
    </w:p>
    <w:p>
      <w:pPr>
        <w:spacing w:before="0" w:after="0" w:line="264"/>
        <w:ind w:firstLine="600"/>
        <w:jc w:val="both"/>
      </w:pPr>
      <w:r>
        <w:rPr>
          <w:rFonts w:ascii="Times New Roman" w:hAnsi="Times New Roman"/>
          <w:b w:val="false"/>
          <w:i w:val="false"/>
          <w:color w:val="333333"/>
          <w:sz w:val="28"/>
        </w:rPr>
        <w:t>Модуль «Зимние виды спорта».</w:t>
      </w:r>
    </w:p>
    <w:p>
      <w:pPr>
        <w:spacing w:before="0" w:after="0" w:line="264"/>
        <w:ind w:firstLine="600"/>
        <w:jc w:val="both"/>
      </w:pPr>
      <w:r>
        <w:rPr>
          <w:rFonts w:ascii="Times New Roman" w:hAnsi="Times New Roman"/>
          <w:b w:val="false"/>
          <w:i w:val="false"/>
          <w:color w:val="333333"/>
          <w:sz w:val="28"/>
        </w:rPr>
        <w:t>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Коньковый ход</w:t>
      </w:r>
    </w:p>
    <w:p>
      <w:pPr>
        <w:spacing w:before="0" w:after="0" w:line="264"/>
        <w:ind w:firstLine="600"/>
        <w:jc w:val="both"/>
      </w:pPr>
      <w:r>
        <w:rPr>
          <w:rFonts w:ascii="Times New Roman" w:hAnsi="Times New Roman"/>
          <w:b w:val="false"/>
          <w:i w:val="false"/>
          <w:color w:val="000000"/>
          <w:sz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10617" w:id="8"/>
      <w:bookmarkEnd w:id="8"/>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pPr>
        <w:spacing w:before="0" w:after="0" w:line="264"/>
        <w:ind w:firstLine="600"/>
        <w:jc w:val="both"/>
      </w:pPr>
      <w:r>
        <w:rPr>
          <w:rFonts w:ascii="Times New Roman" w:hAnsi="Times New Roman"/>
          <w:b w:val="false"/>
          <w:i w:val="false"/>
          <w:color w:val="000000"/>
          <w:sz w:val="28"/>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pPr>
        <w:spacing w:before="0" w:after="0" w:line="264"/>
        <w:ind w:firstLine="600"/>
        <w:jc w:val="both"/>
      </w:pPr>
      <w:r>
        <w:rPr>
          <w:rFonts w:ascii="Times New Roman" w:hAnsi="Times New Roman"/>
          <w:b w:val="false"/>
          <w:i w:val="false"/>
          <w:color w:val="000000"/>
          <w:sz w:val="28"/>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pPr>
        <w:spacing w:before="0" w:after="0" w:line="264"/>
        <w:ind w:firstLine="600"/>
        <w:jc w:val="both"/>
      </w:pPr>
      <w:r>
        <w:rPr>
          <w:rFonts w:ascii="Times New Roman" w:hAnsi="Times New Roman"/>
          <w:b w:val="false"/>
          <w:i w:val="false"/>
          <w:color w:val="000000"/>
          <w:sz w:val="28"/>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pPr>
        <w:spacing w:before="0" w:after="0" w:line="264"/>
        <w:ind w:firstLine="600"/>
        <w:jc w:val="both"/>
      </w:pPr>
      <w:r>
        <w:rPr>
          <w:rFonts w:ascii="Times New Roman" w:hAnsi="Times New Roman"/>
          <w:b w:val="false"/>
          <w:i w:val="false"/>
          <w:color w:val="000000"/>
          <w:sz w:val="28"/>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pPr>
        <w:spacing w:before="0" w:after="0" w:line="264"/>
        <w:ind w:firstLine="600"/>
        <w:jc w:val="both"/>
      </w:pPr>
      <w:r>
        <w:rPr>
          <w:rFonts w:ascii="Times New Roman" w:hAnsi="Times New Roman"/>
          <w:b w:val="false"/>
          <w:i w:val="false"/>
          <w:color w:val="000000"/>
          <w:sz w:val="28"/>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pPr>
        <w:spacing w:before="0" w:after="0" w:line="264"/>
        <w:ind w:firstLine="600"/>
        <w:jc w:val="both"/>
      </w:pPr>
      <w:r>
        <w:rPr>
          <w:rFonts w:ascii="Times New Roman" w:hAnsi="Times New Roman"/>
          <w:b/>
          <w:i/>
          <w:color w:val="000000"/>
          <w:sz w:val="28"/>
        </w:rPr>
        <w:t>Способы самостоятельной двигательной деятельности</w:t>
      </w:r>
    </w:p>
    <w:p>
      <w:pPr>
        <w:spacing w:before="0" w:after="0" w:line="264"/>
        <w:ind w:firstLine="600"/>
        <w:jc w:val="both"/>
      </w:pPr>
      <w:r>
        <w:rPr>
          <w:rFonts w:ascii="Times New Roman" w:hAnsi="Times New Roman"/>
          <w:b w:val="false"/>
          <w:i w:val="false"/>
          <w:color w:val="000000"/>
          <w:sz w:val="28"/>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pPr>
        <w:spacing w:before="0" w:after="0" w:line="264"/>
        <w:ind w:firstLine="600"/>
        <w:jc w:val="both"/>
      </w:pPr>
      <w:r>
        <w:rPr>
          <w:rFonts w:ascii="Times New Roman" w:hAnsi="Times New Roman"/>
          <w:b w:val="false"/>
          <w:i w:val="false"/>
          <w:color w:val="000000"/>
          <w:sz w:val="28"/>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pPr>
        <w:spacing w:before="0" w:after="0" w:line="264"/>
        <w:ind w:firstLine="600"/>
        <w:jc w:val="both"/>
      </w:pPr>
      <w:r>
        <w:rPr>
          <w:rFonts w:ascii="Times New Roman" w:hAnsi="Times New Roman"/>
          <w:b w:val="false"/>
          <w:i w:val="false"/>
          <w:color w:val="000000"/>
          <w:sz w:val="28"/>
        </w:rPr>
        <w:t>Банные процедуры, их назначение и правила проведения, основные способы парения.</w:t>
      </w:r>
    </w:p>
    <w:p>
      <w:pPr>
        <w:spacing w:before="0" w:after="0" w:line="264"/>
        <w:ind w:firstLine="600"/>
        <w:jc w:val="both"/>
      </w:pPr>
      <w:r>
        <w:rPr>
          <w:rFonts w:ascii="Times New Roman" w:hAnsi="Times New Roman"/>
          <w:b w:val="false"/>
          <w:i w:val="false"/>
          <w:color w:val="000000"/>
          <w:sz w:val="28"/>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pPr>
        <w:spacing w:before="0" w:after="0" w:line="264"/>
        <w:ind w:firstLine="600"/>
        <w:jc w:val="both"/>
      </w:pPr>
      <w:r>
        <w:rPr>
          <w:rFonts w:ascii="Times New Roman" w:hAnsi="Times New Roman"/>
          <w:b w:val="false"/>
          <w:i w:val="false"/>
          <w:color w:val="000000"/>
          <w:sz w:val="28"/>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 xml:space="preserve">Физкультурно-оздоровительная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Модуль «Спортивные игры». </w:t>
      </w:r>
    </w:p>
    <w:p>
      <w:pPr>
        <w:spacing w:before="0" w:after="0" w:line="264"/>
        <w:ind w:firstLine="600"/>
        <w:jc w:val="both"/>
      </w:pPr>
      <w:r>
        <w:rPr>
          <w:rFonts w:ascii="Times New Roman" w:hAnsi="Times New Roman"/>
          <w:b w:val="false"/>
          <w:i w:val="false"/>
          <w:color w:val="000000"/>
          <w:sz w:val="28"/>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val="false"/>
          <w:color w:val="000000"/>
          <w:sz w:val="28"/>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val="false"/>
          <w:color w:val="000000"/>
          <w:sz w:val="28"/>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color w:val="000000"/>
          <w:sz w:val="28"/>
        </w:rPr>
        <w:t xml:space="preserve">Прикладно-ориентированная двигательная деятельность. </w:t>
      </w:r>
    </w:p>
    <w:p>
      <w:pPr>
        <w:spacing w:before="0" w:after="0" w:line="264"/>
        <w:ind w:firstLine="600"/>
        <w:jc w:val="both"/>
      </w:pPr>
      <w:r>
        <w:rPr>
          <w:rFonts w:ascii="Times New Roman" w:hAnsi="Times New Roman"/>
          <w:b w:val="false"/>
          <w:i w:val="false"/>
          <w:color w:val="333333"/>
          <w:sz w:val="28"/>
        </w:rPr>
        <w:t>Модуль «Зимние виды спорта».</w:t>
      </w:r>
    </w:p>
    <w:p>
      <w:pPr>
        <w:spacing w:before="0" w:after="0" w:line="264"/>
        <w:ind w:firstLine="600"/>
        <w:jc w:val="both"/>
      </w:pPr>
      <w:r>
        <w:rPr>
          <w:rFonts w:ascii="Times New Roman" w:hAnsi="Times New Roman"/>
          <w:b w:val="false"/>
          <w:i w:val="false"/>
          <w:color w:val="333333"/>
          <w:sz w:val="28"/>
        </w:rPr>
        <w:t>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w:t>
      </w:r>
    </w:p>
    <w:p>
      <w:pPr>
        <w:spacing w:before="0" w:after="0" w:line="264"/>
        <w:ind w:firstLine="600"/>
        <w:jc w:val="both"/>
      </w:pPr>
      <w:r>
        <w:rPr>
          <w:rFonts w:ascii="Times New Roman" w:hAnsi="Times New Roman"/>
          <w:b w:val="false"/>
          <w:i w:val="false"/>
          <w:color w:val="000000"/>
          <w:sz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line="264"/>
        <w:ind w:firstLine="600"/>
        <w:jc w:val="both"/>
      </w:pPr>
      <w:r>
        <w:rPr>
          <w:rFonts w:ascii="Times New Roman" w:hAnsi="Times New Roman"/>
          <w:b/>
          <w:i/>
          <w:color w:val="000000"/>
          <w:sz w:val="28"/>
        </w:rPr>
        <w:t>Программа вариативного модуля «Базовая физическая подготовка».</w:t>
      </w:r>
    </w:p>
    <w:p>
      <w:pPr>
        <w:spacing w:before="0" w:after="0" w:line="264"/>
        <w:ind w:firstLine="600"/>
        <w:jc w:val="both"/>
      </w:pPr>
      <w:r>
        <w:rPr>
          <w:rFonts w:ascii="Times New Roman" w:hAnsi="Times New Roman"/>
          <w:b w:val="false"/>
          <w:i/>
          <w:color w:val="000000"/>
          <w:sz w:val="28"/>
        </w:rPr>
        <w:t xml:space="preserve">Общая физическая подготовка. </w:t>
      </w:r>
    </w:p>
    <w:p>
      <w:pPr>
        <w:spacing w:before="0" w:after="0" w:line="264"/>
        <w:ind w:firstLine="600"/>
        <w:jc w:val="both"/>
      </w:pPr>
      <w:r>
        <w:rPr>
          <w:rFonts w:ascii="Times New Roman" w:hAnsi="Times New Roman"/>
          <w:b w:val="false"/>
          <w:i/>
          <w:color w:val="000000"/>
          <w:sz w:val="28"/>
        </w:rPr>
        <w:t>Развитие силовых способностей</w:t>
      </w:r>
      <w:r>
        <w:rPr>
          <w:rFonts w:ascii="Times New Roman" w:hAnsi="Times New Roman"/>
          <w:b w:val="false"/>
          <w:i w:val="false"/>
          <w:color w:val="000000"/>
          <w:sz w:val="28"/>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pPr>
        <w:spacing w:before="0" w:after="0" w:line="264"/>
        <w:ind w:firstLine="600"/>
        <w:jc w:val="both"/>
      </w:pPr>
      <w:r>
        <w:rPr>
          <w:rFonts w:ascii="Times New Roman" w:hAnsi="Times New Roman"/>
          <w:b w:val="false"/>
          <w:i/>
          <w:color w:val="000000"/>
          <w:sz w:val="28"/>
        </w:rPr>
        <w:t xml:space="preserve">Развитие скоростных способностей. </w:t>
      </w:r>
    </w:p>
    <w:p>
      <w:pPr>
        <w:spacing w:before="0" w:after="0" w:line="264"/>
        <w:ind w:firstLine="600"/>
        <w:jc w:val="both"/>
      </w:pPr>
      <w:r>
        <w:rPr>
          <w:rFonts w:ascii="Times New Roman" w:hAnsi="Times New Roman"/>
          <w:b w:val="false"/>
          <w:i w:val="false"/>
          <w:color w:val="000000"/>
          <w:sz w:val="28"/>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pPr>
        <w:spacing w:before="0" w:after="0" w:line="264"/>
        <w:ind w:firstLine="600"/>
        <w:jc w:val="both"/>
      </w:pPr>
      <w:r>
        <w:rPr>
          <w:rFonts w:ascii="Times New Roman" w:hAnsi="Times New Roman"/>
          <w:b w:val="false"/>
          <w:i/>
          <w:color w:val="000000"/>
          <w:sz w:val="28"/>
        </w:rPr>
        <w:t xml:space="preserve">Развитие выносливости. </w:t>
      </w:r>
    </w:p>
    <w:p>
      <w:pPr>
        <w:spacing w:before="0" w:after="0" w:line="264"/>
        <w:ind w:firstLine="600"/>
        <w:jc w:val="both"/>
      </w:pPr>
      <w:r>
        <w:rPr>
          <w:rFonts w:ascii="Times New Roman" w:hAnsi="Times New Roman"/>
          <w:b w:val="false"/>
          <w:i w:val="false"/>
          <w:color w:val="000000"/>
          <w:sz w:val="28"/>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pPr>
        <w:spacing w:before="0" w:after="0" w:line="264"/>
        <w:ind w:firstLine="600"/>
        <w:jc w:val="both"/>
      </w:pPr>
      <w:r>
        <w:rPr>
          <w:rFonts w:ascii="Times New Roman" w:hAnsi="Times New Roman"/>
          <w:b w:val="false"/>
          <w:i/>
          <w:color w:val="000000"/>
          <w:sz w:val="28"/>
        </w:rPr>
        <w:t xml:space="preserve">Развитие координации движений. </w:t>
      </w:r>
    </w:p>
    <w:p>
      <w:pPr>
        <w:spacing w:before="0" w:after="0" w:line="264"/>
        <w:ind w:firstLine="600"/>
        <w:jc w:val="both"/>
      </w:pPr>
      <w:r>
        <w:rPr>
          <w:rFonts w:ascii="Times New Roman" w:hAnsi="Times New Roman"/>
          <w:b w:val="false"/>
          <w:i w:val="false"/>
          <w:color w:val="000000"/>
          <w:sz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pPr>
        <w:spacing w:before="0" w:after="0" w:line="264"/>
        <w:ind w:firstLine="600"/>
        <w:jc w:val="both"/>
      </w:pPr>
      <w:r>
        <w:rPr>
          <w:rFonts w:ascii="Times New Roman" w:hAnsi="Times New Roman"/>
          <w:b w:val="false"/>
          <w:i/>
          <w:color w:val="000000"/>
          <w:sz w:val="28"/>
        </w:rPr>
        <w:t xml:space="preserve">Развитие гибкости. </w:t>
      </w:r>
    </w:p>
    <w:p>
      <w:pPr>
        <w:spacing w:before="0" w:after="0" w:line="264"/>
        <w:ind w:firstLine="600"/>
        <w:jc w:val="both"/>
      </w:pPr>
      <w:r>
        <w:rPr>
          <w:rFonts w:ascii="Times New Roman" w:hAnsi="Times New Roman"/>
          <w:b w:val="false"/>
          <w:i w:val="false"/>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spacing w:before="0" w:after="0" w:line="264"/>
        <w:ind w:firstLine="600"/>
        <w:jc w:val="both"/>
      </w:pPr>
      <w:r>
        <w:rPr>
          <w:rFonts w:ascii="Times New Roman" w:hAnsi="Times New Roman"/>
          <w:b w:val="false"/>
          <w:i w:val="false"/>
          <w:color w:val="000000"/>
          <w:sz w:val="28"/>
        </w:rPr>
        <w:t>Упражнения культурно-этнической направленности. Сюжетно-образные и обрядовые игры. Технические действия национальных видов спорта.</w:t>
      </w:r>
    </w:p>
    <w:p>
      <w:pPr>
        <w:spacing w:before="0" w:after="0" w:line="264"/>
        <w:ind w:firstLine="600"/>
        <w:jc w:val="both"/>
      </w:pPr>
      <w:r>
        <w:rPr>
          <w:rFonts w:ascii="Times New Roman" w:hAnsi="Times New Roman"/>
          <w:b w:val="false"/>
          <w:i/>
          <w:color w:val="000000"/>
          <w:sz w:val="28"/>
        </w:rPr>
        <w:t xml:space="preserve">Специальная физическая подготовка. </w:t>
      </w:r>
    </w:p>
    <w:p>
      <w:pPr>
        <w:spacing w:before="0" w:after="0" w:line="264"/>
        <w:ind w:firstLine="600"/>
        <w:jc w:val="both"/>
      </w:pPr>
      <w:r>
        <w:rPr>
          <w:rFonts w:ascii="Times New Roman" w:hAnsi="Times New Roman"/>
          <w:b w:val="false"/>
          <w:i/>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spacing w:before="0" w:after="0" w:line="264"/>
        <w:ind w:firstLine="600"/>
        <w:jc w:val="both"/>
      </w:pPr>
      <w:r>
        <w:rPr>
          <w:rFonts w:ascii="Times New Roman" w:hAnsi="Times New Roman"/>
          <w:b w:val="false"/>
          <w:i w:val="false"/>
          <w:color w:val="000000"/>
          <w:sz w:val="28"/>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pPr>
        <w:spacing w:before="0" w:after="0" w:line="264"/>
        <w:ind w:firstLine="600"/>
        <w:jc w:val="both"/>
      </w:pPr>
      <w:r>
        <w:rPr>
          <w:rFonts w:ascii="Times New Roman" w:hAnsi="Times New Roman"/>
          <w:b w:val="false"/>
          <w:i w:val="false"/>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spacing w:before="0" w:after="0" w:line="264"/>
        <w:ind w:firstLine="600"/>
        <w:jc w:val="both"/>
      </w:pPr>
      <w:r>
        <w:rPr>
          <w:rFonts w:ascii="Times New Roman" w:hAnsi="Times New Roman"/>
          <w:b w:val="false"/>
          <w:i w:val="false"/>
          <w:color w:val="000000"/>
          <w:sz w:val="28"/>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pPr>
        <w:spacing w:before="0" w:after="0" w:line="264"/>
        <w:ind w:firstLine="600"/>
        <w:jc w:val="both"/>
      </w:pPr>
      <w:r>
        <w:rPr>
          <w:rFonts w:ascii="Times New Roman" w:hAnsi="Times New Roman"/>
          <w:b w:val="false"/>
          <w:i/>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pPr>
        <w:spacing w:before="0" w:after="0" w:line="264"/>
        <w:ind w:firstLine="600"/>
        <w:jc w:val="both"/>
      </w:pPr>
      <w:r>
        <w:rPr>
          <w:rFonts w:ascii="Times New Roman" w:hAnsi="Times New Roman"/>
          <w:b w:val="false"/>
          <w:i w:val="false"/>
          <w:color w:val="000000"/>
          <w:sz w:val="28"/>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pPr>
        <w:spacing w:before="0" w:after="0" w:line="264"/>
        <w:ind w:firstLine="600"/>
        <w:jc w:val="both"/>
      </w:pPr>
      <w:r>
        <w:rPr>
          <w:rFonts w:ascii="Times New Roman" w:hAnsi="Times New Roman"/>
          <w:b w:val="false"/>
          <w:i w:val="false"/>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spacing w:before="0" w:after="0" w:line="264"/>
        <w:ind w:firstLine="600"/>
        <w:jc w:val="both"/>
      </w:pPr>
      <w:r>
        <w:rPr>
          <w:rFonts w:ascii="Times New Roman" w:hAnsi="Times New Roman"/>
          <w:b w:val="false"/>
          <w:i/>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pPr>
        <w:spacing w:before="0" w:after="0" w:line="264"/>
        <w:ind w:firstLine="600"/>
        <w:jc w:val="both"/>
      </w:pPr>
      <w:r>
        <w:rPr>
          <w:rFonts w:ascii="Times New Roman" w:hAnsi="Times New Roman"/>
          <w:b w:val="false"/>
          <w:i w:val="false"/>
          <w:color w:val="000000"/>
          <w:sz w:val="28"/>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pPr>
        <w:spacing w:before="0" w:after="0" w:line="264"/>
        <w:ind w:firstLine="600"/>
        <w:jc w:val="both"/>
      </w:pPr>
      <w:r>
        <w:rPr>
          <w:rFonts w:ascii="Times New Roman" w:hAnsi="Times New Roman"/>
          <w:b w:val="false"/>
          <w:i w:val="false"/>
          <w:color w:val="000000"/>
          <w:sz w:val="28"/>
        </w:rPr>
        <w:t>Развитие координации. Упражнения в поворотах и спусках на лыжах, проезд через «ворота» и преодоление небольших трамплинов.</w:t>
      </w:r>
    </w:p>
    <w:p>
      <w:pPr>
        <w:spacing w:before="0" w:after="0" w:line="264"/>
        <w:ind w:firstLine="600"/>
        <w:jc w:val="both"/>
      </w:pPr>
      <w:r>
        <w:rPr>
          <w:rFonts w:ascii="Times New Roman" w:hAnsi="Times New Roman"/>
          <w:b w:val="false"/>
          <w:i/>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spacing w:before="0" w:after="0" w:line="264"/>
        <w:ind w:firstLine="600"/>
        <w:jc w:val="both"/>
      </w:pPr>
      <w:r>
        <w:rPr>
          <w:rFonts w:ascii="Times New Roman" w:hAnsi="Times New Roman"/>
          <w:b w:val="false"/>
          <w:i w:val="false"/>
          <w:color w:val="000000"/>
          <w:sz w:val="28"/>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spacing w:before="0" w:after="0" w:line="264"/>
        <w:ind w:firstLine="600"/>
        <w:jc w:val="both"/>
      </w:pPr>
      <w:r>
        <w:rPr>
          <w:rFonts w:ascii="Times New Roman" w:hAnsi="Times New Roman"/>
          <w:b w:val="false"/>
          <w:i w:val="false"/>
          <w:color w:val="000000"/>
          <w:sz w:val="28"/>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pPr>
        <w:spacing w:before="0" w:after="0" w:line="264"/>
        <w:ind w:firstLine="600"/>
        <w:jc w:val="both"/>
      </w:pPr>
      <w:r>
        <w:rPr>
          <w:rFonts w:ascii="Times New Roman" w:hAnsi="Times New Roman"/>
          <w:b w:val="false"/>
          <w:i w:val="false"/>
          <w:color w:val="000000"/>
          <w:sz w:val="28"/>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pPr>
        <w:spacing w:before="0" w:after="0" w:line="264"/>
        <w:ind w:firstLine="600"/>
        <w:jc w:val="both"/>
      </w:pPr>
      <w:r>
        <w:rPr>
          <w:rFonts w:ascii="Times New Roman" w:hAnsi="Times New Roman"/>
          <w:b w:val="false"/>
          <w:i w:val="false"/>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bookmarkStart w:name="block-40055861" w:id="9"/>
    <w:p>
      <w:pPr>
        <w:sectPr>
          <w:pgSz w:w="11906" w:h="16383" w:orient="portrait"/>
        </w:sectPr>
      </w:pPr>
    </w:p>
    <w:bookmarkEnd w:id="9"/>
    <w:bookmarkEnd w:id="7"/>
    <w:bookmarkStart w:name="block-40055862" w:id="10"/>
    <w:p>
      <w:pPr>
        <w:spacing w:before="0" w:after="0" w:line="264"/>
        <w:ind w:left="120"/>
        <w:jc w:val="both"/>
      </w:pPr>
      <w:bookmarkStart w:name="_Toc137548640" w:id="11"/>
      <w:bookmarkEnd w:id="11"/>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ind w:left="120"/>
        <w:jc w:val="left"/>
      </w:pPr>
      <w:bookmarkStart w:name="_Toc137548641" w:id="12"/>
      <w:bookmarkEnd w:id="12"/>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val="false"/>
          <w:i w:val="false"/>
          <w:color w:val="000000"/>
          <w:sz w:val="28"/>
        </w:rPr>
        <w:t xml:space="preserve">1) </w:t>
      </w: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идейную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val="false"/>
          <w:i w:val="false"/>
          <w:color w:val="000000"/>
          <w:sz w:val="28"/>
        </w:rPr>
        <w:t xml:space="preserve">3) </w:t>
      </w: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val="false"/>
          <w:i w:val="false"/>
          <w:color w:val="000000"/>
          <w:sz w:val="28"/>
        </w:rPr>
        <w:t xml:space="preserve">4) </w:t>
      </w: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spacing w:before="0" w:after="0" w:line="264"/>
        <w:ind w:firstLine="60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val="false"/>
          <w:i w:val="false"/>
          <w:color w:val="000000"/>
          <w:sz w:val="28"/>
        </w:rPr>
        <w:t xml:space="preserve">5) </w:t>
      </w:r>
      <w:r>
        <w:rPr>
          <w:rFonts w:ascii="Times New Roman" w:hAnsi="Times New Roman"/>
          <w:b/>
          <w:i w:val="false"/>
          <w:color w:val="000000"/>
          <w:sz w:val="28"/>
        </w:rPr>
        <w:t>физического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spacing w:before="0" w:after="0" w:line="264"/>
        <w:ind w:firstLine="600"/>
        <w:jc w:val="both"/>
      </w:pPr>
      <w:r>
        <w:rPr>
          <w:rFonts w:ascii="Times New Roman" w:hAnsi="Times New Roman"/>
          <w:b w:val="false"/>
          <w:i w:val="false"/>
          <w:color w:val="000000"/>
          <w:sz w:val="28"/>
        </w:rPr>
        <w:t xml:space="preserve">потребность в физическом совершенствовании, занятиях </w:t>
      </w:r>
    </w:p>
    <w:p>
      <w:pPr>
        <w:spacing w:before="0" w:after="0" w:line="264"/>
        <w:ind w:firstLine="600"/>
        <w:jc w:val="both"/>
      </w:pPr>
      <w:r>
        <w:rPr>
          <w:rFonts w:ascii="Times New Roman" w:hAnsi="Times New Roman"/>
          <w:b w:val="false"/>
          <w:i w:val="false"/>
          <w:color w:val="000000"/>
          <w:sz w:val="28"/>
        </w:rPr>
        <w:t>спортивно-оздоровительной деятельностью;</w:t>
      </w:r>
    </w:p>
    <w:p>
      <w:pPr>
        <w:spacing w:before="0" w:after="0" w:line="264"/>
        <w:ind w:firstLine="60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6) </w:t>
      </w:r>
      <w:r>
        <w:rPr>
          <w:rFonts w:ascii="Times New Roman" w:hAnsi="Times New Roman"/>
          <w:b/>
          <w:i w:val="false"/>
          <w:color w:val="000000"/>
          <w:sz w:val="28"/>
        </w:rPr>
        <w:t>трудового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готовность к труду, осознание приобретённых умений и навыков, трудолюбие;</w:t>
      </w:r>
    </w:p>
    <w:p>
      <w:pPr>
        <w:spacing w:before="0" w:after="0" w:line="264"/>
        <w:ind w:firstLine="600"/>
        <w:jc w:val="both"/>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val="false"/>
          <w:i w:val="false"/>
          <w:color w:val="000000"/>
          <w:sz w:val="28"/>
        </w:rPr>
        <w:t xml:space="preserve">7) </w:t>
      </w: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spacing w:before="0" w:after="0" w:line="264"/>
        <w:ind w:firstLine="60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spacing w:before="0" w:after="0" w:line="264"/>
        <w:ind w:firstLine="600"/>
        <w:jc w:val="both"/>
      </w:pPr>
      <w:r>
        <w:rPr>
          <w:rFonts w:ascii="Times New Roman" w:hAnsi="Times New Roman"/>
          <w:b w:val="false"/>
          <w:i w:val="false"/>
          <w:color w:val="000000"/>
          <w:sz w:val="28"/>
        </w:rPr>
        <w:t xml:space="preserve">активное неприятие действий, приносящих вред окружающей среде; </w:t>
      </w:r>
    </w:p>
    <w:p>
      <w:pPr>
        <w:spacing w:before="0" w:after="0" w:line="264"/>
        <w:ind w:firstLine="60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val="false"/>
          <w:i w:val="false"/>
          <w:color w:val="000000"/>
          <w:sz w:val="28"/>
        </w:rPr>
        <w:t xml:space="preserve">8) </w:t>
      </w: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познанием мира;</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ind w:left="120"/>
        <w:jc w:val="left"/>
      </w:pPr>
      <w:bookmarkStart w:name="_Toc137510620" w:id="13"/>
      <w:bookmarkEnd w:id="13"/>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firstLine="600"/>
        <w:jc w:val="both"/>
      </w:pPr>
      <w:bookmarkStart w:name="_Toc134720971" w:id="14"/>
      <w:bookmarkEnd w:id="14"/>
      <w:r>
        <w:rPr>
          <w:rFonts w:ascii="Times New Roman" w:hAnsi="Times New Roman"/>
          <w:b w:val="false"/>
          <w:i w:val="false"/>
          <w:color w:val="000000"/>
          <w:sz w:val="28"/>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w:t>
      </w:r>
      <w:r>
        <w:rPr>
          <w:rFonts w:ascii="Times New Roman" w:hAnsi="Times New Roman"/>
          <w:b w:val="false"/>
          <w:i/>
          <w:color w:val="000000"/>
          <w:sz w:val="28"/>
        </w:rPr>
        <w:t>следующие 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val="false"/>
          <w:i/>
          <w:color w:val="000000"/>
          <w:sz w:val="28"/>
        </w:rPr>
        <w:t>базовые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spacing w:before="0" w:after="0" w:line="264"/>
        <w:ind w:firstLine="600"/>
        <w:jc w:val="both"/>
      </w:pPr>
      <w:r>
        <w:rPr>
          <w:rFonts w:ascii="Times New Roman" w:hAnsi="Times New Roman"/>
          <w:b w:val="false"/>
          <w:i w:val="false"/>
          <w:color w:val="000000"/>
          <w:sz w:val="28"/>
        </w:rPr>
        <w:t>формирование научного типа мышления, владение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val="false"/>
          <w:i/>
          <w:color w:val="000000"/>
          <w:sz w:val="28"/>
        </w:rPr>
        <w:t>умения работать с информацией</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firstLine="600"/>
        <w:jc w:val="both"/>
      </w:pPr>
      <w:r>
        <w:rPr>
          <w:rFonts w:ascii="Times New Roman" w:hAnsi="Times New Roman"/>
          <w:b w:val="false"/>
          <w:i w:val="false"/>
          <w:color w:val="000000"/>
          <w:sz w:val="28"/>
        </w:rPr>
        <w:t>оценивать достоверность, легитимность информации, её соответствие правовым и морально-этическим нормам;</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 xml:space="preserve">владеть различными способами общения и взаимодействия; </w:t>
      </w:r>
    </w:p>
    <w:p>
      <w:pPr>
        <w:spacing w:before="0" w:after="0" w:line="264"/>
        <w:ind w:firstLine="600"/>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самоорганизации</w:t>
      </w:r>
      <w:r>
        <w:rPr>
          <w:rFonts w:ascii="Times New Roman" w:hAnsi="Times New Roman"/>
          <w:b w:val="false"/>
          <w:i w:val="false"/>
          <w:color w:val="000000"/>
          <w:sz w:val="28"/>
        </w:rPr>
        <w:t xml:space="preserve">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 xml:space="preserve">способствовать формированию и проявлению широкой эрудиции в разных областях знаний; </w:t>
      </w:r>
    </w:p>
    <w:p>
      <w:pPr>
        <w:spacing w:before="0" w:after="0" w:line="264"/>
        <w:ind w:firstLine="600"/>
        <w:jc w:val="both"/>
      </w:pPr>
      <w:r>
        <w:rPr>
          <w:rFonts w:ascii="Times New Roman" w:hAnsi="Times New Roman"/>
          <w:b w:val="false"/>
          <w:i w:val="false"/>
          <w:color w:val="000000"/>
          <w:sz w:val="28"/>
        </w:rPr>
        <w:t>постоянно повышать свой образовательный и культурный уровень;</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самоконтроля, принятия себя и других</w:t>
      </w:r>
      <w:r>
        <w:rPr>
          <w:rFonts w:ascii="Times New Roman" w:hAnsi="Times New Roman"/>
          <w:b w:val="false"/>
          <w:i w:val="false"/>
          <w:color w:val="000000"/>
          <w:sz w:val="28"/>
        </w:rPr>
        <w:t xml:space="preserve">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совместной деятельности</w:t>
      </w:r>
      <w:r>
        <w:rPr>
          <w:rFonts w:ascii="Times New Roman" w:hAnsi="Times New Roman"/>
          <w:b w:val="false"/>
          <w:i w:val="false"/>
          <w:color w:val="000000"/>
          <w:sz w:val="28"/>
        </w:rPr>
        <w:t xml:space="preserve">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вклада своего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ind w:left="120"/>
        <w:jc w:val="left"/>
      </w:pPr>
      <w:bookmarkStart w:name="_Toc137510621" w:id="15"/>
      <w:bookmarkEnd w:id="15"/>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10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64"/>
        <w:ind w:firstLine="600"/>
        <w:jc w:val="both"/>
      </w:pPr>
      <w:r>
        <w:rPr>
          <w:rFonts w:ascii="Times New Roman" w:hAnsi="Times New Roman"/>
          <w:b/>
          <w:i/>
          <w:color w:val="000000"/>
          <w:sz w:val="28"/>
        </w:rPr>
        <w:t xml:space="preserve">Раздел «Знания о физической культуре»: </w:t>
      </w:r>
    </w:p>
    <w:p>
      <w:pPr>
        <w:spacing w:before="0" w:after="0" w:line="264"/>
        <w:ind w:firstLine="600"/>
        <w:jc w:val="both"/>
      </w:pPr>
      <w:r>
        <w:rPr>
          <w:rFonts w:ascii="Times New Roman" w:hAnsi="Times New Roman"/>
          <w:b w:val="false"/>
          <w:i w:val="false"/>
          <w:color w:val="000000"/>
          <w:sz w:val="28"/>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pPr>
        <w:spacing w:before="0" w:after="0" w:line="264"/>
        <w:ind w:firstLine="600"/>
        <w:jc w:val="both"/>
      </w:pPr>
      <w:r>
        <w:rPr>
          <w:rFonts w:ascii="Times New Roman" w:hAnsi="Times New Roman"/>
          <w:b w:val="false"/>
          <w:i w:val="false"/>
          <w:color w:val="000000"/>
          <w:sz w:val="28"/>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pPr>
        <w:spacing w:before="0" w:after="0" w:line="264"/>
        <w:ind w:firstLine="600"/>
        <w:jc w:val="both"/>
      </w:pPr>
      <w:r>
        <w:rPr>
          <w:rFonts w:ascii="Times New Roman" w:hAnsi="Times New Roman"/>
          <w:b w:val="false"/>
          <w:i w:val="false"/>
          <w:color w:val="000000"/>
          <w:sz w:val="28"/>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pPr>
        <w:spacing w:before="0" w:after="0" w:line="264"/>
        <w:ind w:firstLine="600"/>
        <w:jc w:val="both"/>
      </w:pPr>
      <w:r>
        <w:rPr>
          <w:rFonts w:ascii="Times New Roman" w:hAnsi="Times New Roman"/>
          <w:b/>
          <w:i/>
          <w:color w:val="000000"/>
          <w:sz w:val="28"/>
        </w:rPr>
        <w:t>Раздел «Организация самостоятельных занятий»:</w:t>
      </w:r>
    </w:p>
    <w:p>
      <w:pPr>
        <w:spacing w:before="0" w:after="0" w:line="264"/>
        <w:ind w:firstLine="600"/>
        <w:jc w:val="both"/>
      </w:pPr>
      <w:r>
        <w:rPr>
          <w:rFonts w:ascii="Times New Roman" w:hAnsi="Times New Roman"/>
          <w:b w:val="false"/>
          <w:i w:val="false"/>
          <w:color w:val="000000"/>
          <w:sz w:val="28"/>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pPr>
        <w:spacing w:before="0" w:after="0" w:line="264"/>
        <w:ind w:firstLine="600"/>
        <w:jc w:val="both"/>
      </w:pPr>
      <w:r>
        <w:rPr>
          <w:rFonts w:ascii="Times New Roman" w:hAnsi="Times New Roman"/>
          <w:b w:val="false"/>
          <w:i w:val="false"/>
          <w:color w:val="000000"/>
          <w:sz w:val="28"/>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pPr>
        <w:spacing w:before="0" w:after="0" w:line="264"/>
        <w:ind w:firstLine="600"/>
        <w:jc w:val="both"/>
      </w:pPr>
      <w:r>
        <w:rPr>
          <w:rFonts w:ascii="Times New Roman" w:hAnsi="Times New Roman"/>
          <w:b w:val="false"/>
          <w:i w:val="false"/>
          <w:color w:val="000000"/>
          <w:sz w:val="28"/>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pPr>
        <w:spacing w:before="0" w:after="0" w:line="264"/>
        <w:ind w:firstLine="600"/>
        <w:jc w:val="both"/>
      </w:pPr>
      <w:r>
        <w:rPr>
          <w:rFonts w:ascii="Times New Roman" w:hAnsi="Times New Roman"/>
          <w:b/>
          <w:i/>
          <w:color w:val="000000"/>
          <w:sz w:val="28"/>
        </w:rPr>
        <w:t>Раздел «Физическое совершенствование»:</w:t>
      </w:r>
    </w:p>
    <w:p>
      <w:pPr>
        <w:spacing w:before="0" w:after="0" w:line="264"/>
        <w:ind w:firstLine="600"/>
        <w:jc w:val="both"/>
      </w:pPr>
      <w:r>
        <w:rPr>
          <w:rFonts w:ascii="Times New Roman" w:hAnsi="Times New Roman"/>
          <w:b w:val="false"/>
          <w:i w:val="false"/>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pPr>
        <w:spacing w:before="0" w:after="0" w:line="264"/>
        <w:ind w:firstLine="600"/>
        <w:jc w:val="both"/>
      </w:pPr>
      <w:r>
        <w:rPr>
          <w:rFonts w:ascii="Times New Roman" w:hAnsi="Times New Roman"/>
          <w:b w:val="false"/>
          <w:i w:val="false"/>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pPr>
        <w:spacing w:before="0" w:after="0" w:line="264"/>
        <w:ind w:firstLine="600"/>
        <w:jc w:val="both"/>
      </w:pPr>
      <w:r>
        <w:rPr>
          <w:rFonts w:ascii="Times New Roman" w:hAnsi="Times New Roman"/>
          <w:b w:val="false"/>
          <w:i w:val="false"/>
          <w:color w:val="000000"/>
          <w:sz w:val="28"/>
        </w:rPr>
        <w:t>выполнять упражнения общефизической подготовки, использовать их в планировании кондиционной тренировки;</w:t>
      </w:r>
    </w:p>
    <w:p>
      <w:pPr>
        <w:spacing w:before="0" w:after="0" w:line="264"/>
        <w:ind w:firstLine="600"/>
        <w:jc w:val="both"/>
      </w:pPr>
      <w:r>
        <w:rPr>
          <w:rFonts w:ascii="Times New Roman" w:hAnsi="Times New Roman"/>
          <w:b w:val="false"/>
          <w:i w:val="false"/>
          <w:color w:val="000000"/>
          <w:sz w:val="28"/>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pPr>
        <w:spacing w:before="0" w:after="0" w:line="264"/>
        <w:ind w:firstLine="600"/>
        <w:jc w:val="both"/>
      </w:pPr>
      <w:r>
        <w:rPr>
          <w:rFonts w:ascii="Times New Roman" w:hAnsi="Times New Roman"/>
          <w:b w:val="false"/>
          <w:i w:val="false"/>
          <w:color w:val="000000"/>
          <w:sz w:val="28"/>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11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64"/>
        <w:ind w:firstLine="600"/>
        <w:jc w:val="both"/>
      </w:pPr>
      <w:r>
        <w:rPr>
          <w:rFonts w:ascii="Times New Roman" w:hAnsi="Times New Roman"/>
          <w:b/>
          <w:i/>
          <w:color w:val="000000"/>
          <w:sz w:val="28"/>
        </w:rPr>
        <w:t xml:space="preserve">Раздел «Знания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pPr>
        <w:spacing w:before="0" w:after="0" w:line="264"/>
        <w:ind w:firstLine="600"/>
        <w:jc w:val="both"/>
      </w:pPr>
      <w:r>
        <w:rPr>
          <w:rFonts w:ascii="Times New Roman" w:hAnsi="Times New Roman"/>
          <w:b w:val="false"/>
          <w:i w:val="false"/>
          <w:color w:val="000000"/>
          <w:sz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pPr>
        <w:spacing w:before="0" w:after="0" w:line="264"/>
        <w:ind w:firstLine="600"/>
        <w:jc w:val="both"/>
      </w:pPr>
      <w:r>
        <w:rPr>
          <w:rFonts w:ascii="Times New Roman" w:hAnsi="Times New Roman"/>
          <w:b w:val="false"/>
          <w:i w:val="false"/>
          <w:color w:val="000000"/>
          <w:sz w:val="28"/>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pPr>
        <w:spacing w:before="0" w:after="0" w:line="264"/>
        <w:ind w:firstLine="600"/>
        <w:jc w:val="both"/>
      </w:pPr>
      <w:r>
        <w:rPr>
          <w:rFonts w:ascii="Times New Roman" w:hAnsi="Times New Roman"/>
          <w:b/>
          <w:i/>
          <w:color w:val="000000"/>
          <w:sz w:val="28"/>
        </w:rPr>
        <w:t>Раздел «Организация самостоятельных занятий»:</w:t>
      </w:r>
    </w:p>
    <w:p>
      <w:pPr>
        <w:spacing w:before="0" w:after="0" w:line="264"/>
        <w:ind w:firstLine="600"/>
        <w:jc w:val="both"/>
      </w:pPr>
      <w:r>
        <w:rPr>
          <w:rFonts w:ascii="Times New Roman" w:hAnsi="Times New Roman"/>
          <w:b w:val="false"/>
          <w:i w:val="false"/>
          <w:color w:val="000000"/>
          <w:sz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pPr>
        <w:spacing w:before="0" w:after="0" w:line="264"/>
        <w:ind w:firstLine="600"/>
        <w:jc w:val="both"/>
      </w:pPr>
      <w:r>
        <w:rPr>
          <w:rFonts w:ascii="Times New Roman" w:hAnsi="Times New Roman"/>
          <w:b w:val="false"/>
          <w:i w:val="false"/>
          <w:color w:val="000000"/>
          <w:sz w:val="28"/>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pPr>
        <w:spacing w:before="0" w:after="0" w:line="264"/>
        <w:ind w:firstLine="600"/>
        <w:jc w:val="both"/>
      </w:pPr>
      <w:r>
        <w:rPr>
          <w:rFonts w:ascii="Times New Roman" w:hAnsi="Times New Roman"/>
          <w:b w:val="false"/>
          <w:i w:val="false"/>
          <w:color w:val="000000"/>
          <w:sz w:val="28"/>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pPr>
        <w:spacing w:before="0" w:after="0" w:line="264"/>
        <w:ind w:firstLine="600"/>
        <w:jc w:val="both"/>
      </w:pPr>
      <w:r>
        <w:rPr>
          <w:rFonts w:ascii="Times New Roman" w:hAnsi="Times New Roman"/>
          <w:b/>
          <w:i/>
          <w:color w:val="000000"/>
          <w:sz w:val="28"/>
        </w:rPr>
        <w:t>Раздел «Физическое совершенствование»:</w:t>
      </w:r>
    </w:p>
    <w:p>
      <w:pPr>
        <w:spacing w:before="0" w:after="0" w:line="264"/>
        <w:ind w:firstLine="600"/>
        <w:jc w:val="both"/>
      </w:pPr>
      <w:r>
        <w:rPr>
          <w:rFonts w:ascii="Times New Roman" w:hAnsi="Times New Roman"/>
          <w:b w:val="false"/>
          <w:i w:val="false"/>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pPr>
        <w:spacing w:before="0" w:after="0" w:line="264"/>
        <w:ind w:firstLine="600"/>
        <w:jc w:val="both"/>
      </w:pPr>
      <w:r>
        <w:rPr>
          <w:rFonts w:ascii="Times New Roman" w:hAnsi="Times New Roman"/>
          <w:b w:val="false"/>
          <w:i w:val="false"/>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pPr>
        <w:spacing w:before="0" w:after="0" w:line="264"/>
        <w:ind w:firstLine="600"/>
        <w:jc w:val="both"/>
      </w:pPr>
      <w:r>
        <w:rPr>
          <w:rFonts w:ascii="Times New Roman" w:hAnsi="Times New Roman"/>
          <w:b w:val="false"/>
          <w:i w:val="false"/>
          <w:color w:val="000000"/>
          <w:sz w:val="28"/>
        </w:rPr>
        <w:t>демонстрировать технику приёмов и защитных действий из атлетических единоборств, выполнять их во взаимодействии с партнёром;</w:t>
      </w:r>
    </w:p>
    <w:p>
      <w:pPr>
        <w:spacing w:before="0" w:after="0" w:line="264"/>
        <w:ind w:firstLine="600"/>
        <w:jc w:val="both"/>
      </w:pPr>
      <w:r>
        <w:rPr>
          <w:rFonts w:ascii="Times New Roman" w:hAnsi="Times New Roman"/>
          <w:b w:val="false"/>
          <w:i w:val="false"/>
          <w:color w:val="000000"/>
          <w:sz w:val="28"/>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pPr>
        <w:spacing w:before="0" w:after="0" w:line="264"/>
        <w:ind w:firstLine="600"/>
        <w:jc w:val="both"/>
      </w:pPr>
      <w:r>
        <w:rPr>
          <w:rFonts w:ascii="Times New Roman" w:hAnsi="Times New Roman"/>
          <w:b w:val="false"/>
          <w:i w:val="false"/>
          <w:color w:val="000000"/>
          <w:sz w:val="28"/>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bookmarkStart w:name="block-40055862" w:id="16"/>
    <w:p>
      <w:pPr>
        <w:sectPr>
          <w:pgSz w:w="11906" w:h="16383" w:orient="portrait"/>
        </w:sectPr>
      </w:pPr>
    </w:p>
    <w:bookmarkEnd w:id="16"/>
    <w:bookmarkEnd w:id="10"/>
    <w:bookmarkStart w:name="block-40055863" w:id="1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как социальное явление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https://resh.edu.ru/subject/9/</w:t>
              </w:r>
            </w:hyperlink>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как средство укрепления здоровья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двигательной деятельности</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Физкультурно-оздоровительные мероприятия в условиях активного отдыха и досуга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694"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94"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Футбол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https://resh.edu.ru/subject/9/</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Баскетбол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https://resh.edu.ru/subject/9/</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Волейбол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694"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двигательная деятельность</w:t>
            </w:r>
          </w:p>
        </w:tc>
      </w:tr>
      <w:tr>
        <w:trPr>
          <w:trHeight w:val="88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"Зимние вида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694"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«Спортивная и физическая подготовка»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94"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https://resh.edu.ru/subject/9/</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Базовая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94"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современного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https://resh.edu.ru/subject/9/</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и оказание первой помощи во время занятий физической культурой</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94" w:type="dxa"/>
            <w:tcBorders/>
            <w:tcMar>
              <w:top w:w="50" w:type="dxa"/>
              <w:left w:w="100" w:type="dxa"/>
            </w:tcMar>
            <w:vAlign w:val="center"/>
          </w:tcPr>
          <w:p>
            <w:pPr>
              <w:spacing w:before="0" w:after="0"/>
              <w:ind w:left="135"/>
              <w:jc w:val="left"/>
            </w:pPr>
            <w:hyperlink r:id="rId15">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двигательной деятельности</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оздоровительные методы и процедуры в режиме здорового образа жизни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94"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https://resh.edu.ru/subject/9/</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подготовка к выполнению нормативных требований комплекса «Готов к труду и обороне»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7">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94"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3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Футбол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https://resh.edu.ru/subject/9/</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Баскетбол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https://resh.edu.ru/subject/9/</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Волейбол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694" w:type="dxa"/>
            <w:tcBorders/>
            <w:tcMar>
              <w:top w:w="50" w:type="dxa"/>
              <w:left w:w="100" w:type="dxa"/>
            </w:tcMar>
            <w:vAlign w:val="center"/>
          </w:tcPr>
          <w:p>
            <w:pPr>
              <w:spacing w:before="0" w:after="0"/>
              <w:ind w:left="135"/>
              <w:jc w:val="left"/>
            </w:pPr>
            <w:hyperlink r:id="rId21">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двигательная деятельность</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"зимние виды спорта"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694"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«Спортивная и физическая подготовка»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94" w:type="dxa"/>
            <w:tcBorders/>
            <w:tcMar>
              <w:top w:w="50" w:type="dxa"/>
              <w:left w:w="100" w:type="dxa"/>
            </w:tcMar>
            <w:vAlign w:val="center"/>
          </w:tcPr>
          <w:p>
            <w:pPr>
              <w:spacing w:before="0" w:after="0"/>
              <w:ind w:left="135"/>
              <w:jc w:val="left"/>
            </w:pPr>
            <w:hyperlink r:id="rId23">
              <w:r>
                <w:rPr>
                  <w:rFonts w:ascii="Times New Roman" w:hAnsi="Times New Roman"/>
                  <w:b w:val="false"/>
                  <w:i w:val="false"/>
                  <w:color w:val="0000ff"/>
                  <w:sz w:val="22"/>
                  <w:u w:val="single"/>
                </w:rPr>
                <w:t>https://resh.edu.ru/subject/9/</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Базовая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94"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https://resh.edu.ru/subject/9/</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694" w:type="dxa"/>
            <w:tcBorders/>
            <w:tcMar>
              <w:top w:w="50" w:type="dxa"/>
              <w:left w:w="100" w:type="dxa"/>
            </w:tcMar>
            <w:vAlign w:val="center"/>
          </w:tcPr>
          <w:p>
            <w:pPr>
              <w:jc w:val="left"/>
            </w:pPr>
          </w:p>
        </w:tc>
      </w:tr>
    </w:tbl>
    <w:p>
      <w:pPr>
        <w:sectPr>
          <w:pgSz w:w="16383" w:h="11906" w:orient="landscape"/>
        </w:sectPr>
      </w:pPr>
    </w:p>
    <w:bookmarkStart w:name="block-40055863" w:id="18"/>
    <w:p>
      <w:pPr>
        <w:sectPr>
          <w:pgSz w:w="16383" w:h="11906" w:orient="landscape"/>
        </w:sectPr>
      </w:pPr>
    </w:p>
    <w:bookmarkEnd w:id="18"/>
    <w:bookmarkEnd w:id="17"/>
    <w:bookmarkStart w:name="block-40055864" w:id="1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1218"/>
        <w:gridCol w:w="2880"/>
        <w:gridCol w:w="2358"/>
        <w:gridCol w:w="3546"/>
        <w:gridCol w:w="3592"/>
      </w:tblGrid>
      <w:tr>
        <w:trPr>
          <w:trHeight w:val="300" w:hRule="atLeast"/>
          <w:trHeight w:val="144" w:hRule="atLeast"/>
        </w:trPr>
        <w:tc>
          <w:tcPr>
            <w:tcW w:w="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6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4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условие активной жизнедеятельности человека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и формы организации физической культуры в современном обществе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физическое, психическое и социальное здоровье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Всероссийский физкультурно-спортивный комплекс «Готов к труду и обороне» (ГТО)</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54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организации образа жизни современного человека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состояния здоровья в процессе самостоятельных занятий оздоровительной физической культурой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состояния здоровья с помощью функциональных проб</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Оценивание текущего состояния организма с помощью субъективных и объективных показателей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планирование занятий кондиционной тренировкой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и коррекции осанки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атлетической гимнастки для занятий кондиционной тренировкой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0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аэробной гимнастики для занятий кондиционной тренировкой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футболе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футболе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и скоростных способностей средствами игры футбол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футбол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футбол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технических действий в передаче мяча, стоя на месте и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ведение мяча и во взаимодействии с партнером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удара по мячу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мини-футболу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футбол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баскетболе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баскетболе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2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баскетбол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баскетбол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баскетбол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ведение мяча и во взаимодействии с партнером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броска мяча в корзину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броска мяча в корзину в 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баскетболу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баскетбол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волейболе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волейболе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Общефизическая подготовка средствами игры волейбол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способностей средствами игры волейбол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способностей средствами игры волейбол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волейбол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4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волейбол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нападающего удара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одиночного блока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тактической действий во время защиты и нападения в условиях учебной и игровой деятельности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волейболу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волейбол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ТБ. Техника двушажного попеременного хода.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двушажного попеременного хода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одновременного одношажного хода.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одновременного одношажного хода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способа перехода с одного лыжного хода на другой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способа перехода с одного лыжного хода на другой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конькового хода.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конькового хода.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Совмещение в дистанции изученных ходов 2 км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Скоростной подъём ступающим и скользящим шагом, бегом, «лесенкой», «ёлочкой»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Скоростной подъём ступающим и скользящим шагом, бегом, «лесенкой», «ёлочкой»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норматива по лыжной подготовке ГТО.</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60 м и 100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(девушки); 3000 м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(девушки); 5 км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(девушки); 5 км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51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5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 рывок гири 16 кг</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71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гранаты весом 500 г (девушки); 700 г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готовы к ГТО!» (сдача норм ГТО с соблюдением правил и техники выполнения испытаний (тестов) 6 ступени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1218"/>
        <w:gridCol w:w="2880"/>
        <w:gridCol w:w="2358"/>
        <w:gridCol w:w="3546"/>
        <w:gridCol w:w="3592"/>
      </w:tblGrid>
      <w:tr>
        <w:trPr>
          <w:trHeight w:val="300" w:hRule="atLeast"/>
          <w:trHeight w:val="144" w:hRule="atLeast"/>
        </w:trPr>
        <w:tc>
          <w:tcPr>
            <w:tcW w:w="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6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4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Адаптация организма и здоровье человека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современного человека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индивидуального расхода энергии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профессиональная деятельность человека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во время самостоятельных занятий оздоровительной физической культурой и спортом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травмах (вывихи, переломы, ушибы)</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обморожении, солнечном и тепловом ударах</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Оздоровительные мероприятия и процедуры в режиме учебного дня и недели: массаж и самомассаж</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Оздоровительные мероприятия и процедуры в режиме учебного дня и недели: банные процедуры</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Релаксация в системной организации мероприятий здорового образа жизни: дыхательная гимнастика А.Н. Стрельниковой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Релаксация в системной организации мероприятий здорового образа жизни: синхрогимнастика «Ключ»</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7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подготовка к выполнению нормативных требований комплекса ГТО</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острых респираторных заболеваний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силовой гимнастики (шейпинг)</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на повышение подвижности суставов и эластичности мышц (стретчинг)</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футболе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футболе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футбол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футбол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футбол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передачи мяча в процессе передвижения с разной скоростью</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остановки мяча разными способами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1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футболе в условиях учебной и игровой деятельности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мини-футболу (на малом футбольном поле)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футболу (на большом поле)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баскетболе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баскетболе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баскетбол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баскетбол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баскетбол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перехвата мяча, на месте и при передвижении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передачи и броска мяча во время ведения</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выполнения штрафного броска</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94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баскетболе в условиях учебной и игровой деятельности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баскетболу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волейболе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волейболе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физическая подготовка в волейболе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физических качеств средствами игры волейбол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физических качеств средствами игры волейбол</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нападающего удара в условиях моделируемых игровых ситуаций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приема мяча в условиях моделируемых игровых ситуаций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подачи мяча в условиях учебной игровой деятельности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волейболе в условиях учебной и игровой деятельности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волейболу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6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ТБ. Техника передвижения на лыжах с равномерной скоростью в режимах умеренной,с соревновательной скоростью.</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ТБ. Техника передвижения на лыжах с равномерной скоростью в режимах умеренной,с соревновательной скоростью.</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передвижение на лыжах по отлогому склону с дополнительным отягощением.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передвижение на лыжах по отлогому склону с дополнительным отягощением.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скоростного подъёма ступающим и скользящим шагом, бегом, «лесенкой», «ёлочкой».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скоростного подъёма ступающим и скользящим шагом, бегом, «лесенкой», «ёлочкой».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соревнований по лыжной подготовке</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упражнения в поворотах и спусках на лыжах, проезд через «ворота» и преодоление небольших трамплинов.</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5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упражнения в поворотах и спусках на лыжах, проезд через «ворота» и преодоление небольших трамплинов.</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Кросс на лыжах разными способами передвижения 3 км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и правила выполнения норматива комплекса ГТО</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60 м и 100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(девушки); 3000 м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(девушки); 5 км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(девушки); 5 км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4200"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 рывок гири 16 кг.</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71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гранаты весом 500 г (девушки), 700 г (юноши)</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5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готовы к ГТО!» (сдача норм ГТО с соблюдением правил и техники выполнения испытаний (тестов) 6 или 7 ступеней</w:t>
            </w:r>
          </w:p>
        </w:tc>
        <w:tc>
          <w:tcPr>
            <w:tcW w:w="16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r>
    </w:tbl>
    <w:p>
      <w:pPr>
        <w:sectPr>
          <w:pgSz w:w="16383" w:h="11906" w:orient="landscape"/>
        </w:sectPr>
      </w:pPr>
    </w:p>
    <w:bookmarkStart w:name="block-40055864" w:id="20"/>
    <w:p>
      <w:pPr>
        <w:sectPr>
          <w:pgSz w:w="16383" w:h="11906" w:orient="landscape"/>
        </w:sectPr>
      </w:pPr>
    </w:p>
    <w:bookmarkEnd w:id="20"/>
    <w:bookmarkEnd w:id="19"/>
    <w:bookmarkStart w:name="block-40055867"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0055867" w:id="22"/>
    <w:p>
      <w:pPr>
        <w:sectPr>
          <w:pgSz w:w="11906" w:h="16383" w:orient="portrait"/>
        </w:sectPr>
      </w:pPr>
    </w:p>
    <w:bookmarkEnd w:id="22"/>
    <w:bookmarkEnd w:id="21"/>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resh.edu.ru/subject/9/" Type="http://schemas.openxmlformats.org/officeDocument/2006/relationships/hyperlink" Id="rId4"/>
    <Relationship TargetMode="External" Target="https://resh.edu.ru/subject/9/" Type="http://schemas.openxmlformats.org/officeDocument/2006/relationships/hyperlink" Id="rId5"/>
    <Relationship TargetMode="External" Target="https://resh.edu.ru/subject/9/" Type="http://schemas.openxmlformats.org/officeDocument/2006/relationships/hyperlink" Id="rId6"/>
    <Relationship TargetMode="External" Target="https://resh.edu.ru/subject/9/" Type="http://schemas.openxmlformats.org/officeDocument/2006/relationships/hyperlink" Id="rId7"/>
    <Relationship TargetMode="External" Target="https://resh.edu.ru/subject/9/" Type="http://schemas.openxmlformats.org/officeDocument/2006/relationships/hyperlink" Id="rId8"/>
    <Relationship TargetMode="External" Target="https://resh.edu.ru/subject/9/" Type="http://schemas.openxmlformats.org/officeDocument/2006/relationships/hyperlink" Id="rId9"/>
    <Relationship TargetMode="External" Target="https://resh.edu.ru/subject/9/" Type="http://schemas.openxmlformats.org/officeDocument/2006/relationships/hyperlink" Id="rId10"/>
    <Relationship TargetMode="External" Target="https://resh.edu.ru/subject/9/" Type="http://schemas.openxmlformats.org/officeDocument/2006/relationships/hyperlink" Id="rId11"/>
    <Relationship TargetMode="External" Target="https://resh.edu.ru/subject/9/" Type="http://schemas.openxmlformats.org/officeDocument/2006/relationships/hyperlink" Id="rId12"/>
    <Relationship TargetMode="External" Target="https://resh.edu.ru/subject/9/" Type="http://schemas.openxmlformats.org/officeDocument/2006/relationships/hyperlink" Id="rId13"/>
    <Relationship TargetMode="External" Target="https://resh.edu.ru/subject/9/" Type="http://schemas.openxmlformats.org/officeDocument/2006/relationships/hyperlink" Id="rId14"/>
    <Relationship TargetMode="External" Target="https://resh.edu.ru/subject/9/" Type="http://schemas.openxmlformats.org/officeDocument/2006/relationships/hyperlink" Id="rId15"/>
    <Relationship TargetMode="External" Target="https://resh.edu.ru/subject/9/" Type="http://schemas.openxmlformats.org/officeDocument/2006/relationships/hyperlink" Id="rId16"/>
    <Relationship TargetMode="External" Target="https://resh.edu.ru/subject/9/" Type="http://schemas.openxmlformats.org/officeDocument/2006/relationships/hyperlink" Id="rId17"/>
    <Relationship TargetMode="External" Target="https://resh.edu.ru/subject/9/" Type="http://schemas.openxmlformats.org/officeDocument/2006/relationships/hyperlink" Id="rId18"/>
    <Relationship TargetMode="External" Target="https://resh.edu.ru/subject/9/" Type="http://schemas.openxmlformats.org/officeDocument/2006/relationships/hyperlink" Id="rId19"/>
    <Relationship TargetMode="External" Target="https://resh.edu.ru/subject/9/" Type="http://schemas.openxmlformats.org/officeDocument/2006/relationships/hyperlink" Id="rId20"/>
    <Relationship TargetMode="External" Target="https://resh.edu.ru/subject/9/" Type="http://schemas.openxmlformats.org/officeDocument/2006/relationships/hyperlink" Id="rId21"/>
    <Relationship TargetMode="External" Target="https://resh.edu.ru/subject/9/" Type="http://schemas.openxmlformats.org/officeDocument/2006/relationships/hyperlink" Id="rId22"/>
    <Relationship TargetMode="External" Target="https://resh.edu.ru/subject/9/" Type="http://schemas.openxmlformats.org/officeDocument/2006/relationships/hyperlink" Id="rId23"/>
    <Relationship TargetMode="External" Target="https://resh.edu.ru/subject/9/" Type="http://schemas.openxmlformats.org/officeDocument/2006/relationships/hyperlink" Id="rId2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